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tbl>
      <w:tblPr/>
      <w:tblGrid>
        <w:gridCol w:w="567"/>
        <w:gridCol w:w="1843"/>
        <w:gridCol w:w="7938"/>
        <w:gridCol w:w="850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ветодиодный вращающийся прожектор тип 1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- светодиодный вращающийся прожектор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эффекта - WASH BEAM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 света - не менее 19 светодиодов не менее чем по 15 Вт.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светодиода - мультичип, 4 цвета в каждом светодиоде - красный, зеленый, синий, белый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цветосмешения - RGBW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цветов/оттенков - не менее 16 миллионов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 службы светодиодов - не менее 50 000 часов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Угол раскрытия луча - регулируемый в диапазоне 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°-60°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Зум - моторизированный, линейный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Управление - светодиодами раздельное,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круговое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Вращение - Pan - 540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°; Tilt - 220°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Точность позиционирования - 8/16 bit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Диммер - линейный, регулируемый в диапазоне 0-100%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Стробирование должно регулироваться в диапазоне от 1 до 20 вспышек в секунду.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Режимы работы: DMX512, звуковая активация, встроенные автоматические программы, Master-Slave (режим Главный-Ведомый)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 управления - DMX 512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каналов DMX - не менее 20/28 каналов (2 режима)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Разъемы - DMX-входа/выхода: 3-pin и 5-pin XLR male/female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LCD-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дисплей, навигация LCD-дисплей, 4 навигационных кнопки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Максимальная потребляемая мощность - не более 300 Вт.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Разъем питания - PowerCon (вход+сквозной выход)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Вес - не менее 10 кг.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Габариты - не более 331,3 х 230 x 401 мм.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ветодиодный вращающийся прожектор тип 2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- светодиодный вращающийся прожектор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эффекта - SPOT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 света - белый светодиод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Мощность источника света LED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менее 150 Вт.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Цветовая температура - 7500 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 службы светодиодов - не менее 50 000 часов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 охлаждения - активная, интеллектуальная.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Максимальный уровень шума - не более 55 дБ.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Угол раскрытия луча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более 13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цветосмешения - цветовое колесо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цветов - не менее 9 цветов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 колесо цвета: 8 цветов + белый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гобо-рисунков не менее 16 гобо-рисунков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 колесо гобо: не менее 10 статичных гобо рисунков + открытый, вращение колеса гобо по и против часовой стрелки, эффект тряски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 колесо гобо: не менее 6 вращающихся гобо рисунков + открытый, вращение колеса гобо по и против часовой стрелки, эффект тряски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Наличие призмы не менее чем 3-гранной, вращающейся в обе стороны с регулируемой скоростью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Вращение/наклон - Pan - 540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°; Tilt - 270°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Точность позиционирования - 8/16 bit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Диммер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линейный, регулируемый в диапазоне 0-100%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Стробирование - регулируемая скорость от 1 до 25 вспышек в секунду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Степень защиты от окружающей среды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менее IP 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Режимы работы: DMX512, звуковая активация, встроенные автоматические программы, Master-Slave (режим Главный-Ведомый)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каналов DMX - не менее 12/14 каналов (2 режима)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Разъемы - DMX-входа/выхода</w:t>
              <w:tab/>
              <w:t xml:space="preserve">3-pin XLR male/female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LCD-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дисплей, навигация Экран 1,8 TFT LCD (160 x 128 pix)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Максимальная потребляемая мощность - не более 200 Вт.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Разъем питания - PowerCon (вход)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Габариты не более 267 x 177 x 362 мм.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Светодиодный прожектор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- светодиодный прожектор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 света - не менее 12 светодиодов по не менее 12 Вт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светодиодов - мультичип, 6 цветов в каждом светодиоде: красный, зеленый, синий, белый, янтарный, ультрафиолет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цветосмешения - RGBWA+UV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цветов/оттенков -</w:t>
              <w:tab/>
              <w:t xml:space="preserve">более 16 миллионов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 службы светодиодов - не менее 50 000 часов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Угол раскрытия луча -</w:t>
              <w:tab/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°, 25°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45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°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выбор)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Диммер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линейный, регулируемый в диапазоне 0-100%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Стробоскоп - регулируемая скорость от 1 до 20 вспышек в секунду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 охлаждения - пассивная, бесшумная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Наличие технологии Flicker free - без мерцания на кино- тв-камере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Температурная защита от перегрева светодиодов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Степень защиты от воздействия окружающей среды - не менее IP20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Режимы работы: DMX512, звуковая активация, встроенные автоматические программы, Master-Slave (режим Главный-Ведомый), возможность запрограммировать и сохранить в память свои программы.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каналов DMX - 6/8/12 каналов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Разъемы DMX-входа/выхода - 3-pin XLR male/female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Блок управления - LCD-дисплей, не менее 4 навигационные кнопки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Питание - AC 110-240 В, 50/60 Гц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Максимальная потребляемая мощность - не более 150 Вт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Разъем питания - PowerCon (вход + сквозной выход)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Материал корпуса - алюминий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корпуса SLIM - компактный, тонкий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Габариты - не более 280 x 280 x 110 мм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Вес - не более 4 кг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Консоль управления световыми приборами</w:t>
            </w: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Контроллер должен иметь не менее 1024 DMX-канала, сенсорный экран диагональю не менее 17 см, кнопки с настраиваемым цветом, не менее 4-х оптических энкодера, не менее 580 программируемых плейбэков на не менее чем 38 страницах, не менее пятнадцати фейдеров прямого управления плейбэками. Не менее пяти уровней приоритетности для эффектов, миди-вход и миди-выход. Физических DMX выхода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менее двух, неограниченное количество файлов шоу, не менее 40 групп приборов, максимальное количество подключаемых устройств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менее 390, наличие USB порта, возможность опционального подключения светодиодной лампы, инструкция пользователя на русском языке. Прибор должен иметь собственный формат библиотек и встроенный редактор библиотек. Габариты: не более 490x450x180 мм., и не менее 480x440x175мм. Вес: не менее 9 кг, и не более 11 кг.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